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Дело № 5-</w:t>
      </w:r>
      <w:r>
        <w:rPr>
          <w:rFonts w:ascii="Times New Roman" w:eastAsia="Times New Roman" w:hAnsi="Times New Roman" w:cs="Times New Roman"/>
          <w:sz w:val="28"/>
          <w:szCs w:val="28"/>
        </w:rPr>
        <w:t>395</w:t>
      </w:r>
      <w:r>
        <w:rPr>
          <w:rFonts w:ascii="Times New Roman" w:eastAsia="Times New Roman" w:hAnsi="Times New Roman" w:cs="Times New Roman"/>
          <w:sz w:val="28"/>
          <w:szCs w:val="28"/>
        </w:rPr>
        <w:t>-261</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/2026</w:t>
      </w:r>
    </w:p>
    <w:p>
      <w:pPr>
        <w:spacing w:before="0" w:after="0"/>
        <w:ind w:firstLine="567"/>
        <w:jc w:val="right"/>
        <w:rPr>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0012-01-2026-001085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p>
    <w:p>
      <w:pPr>
        <w:spacing w:before="0" w:after="0"/>
        <w:ind w:firstLine="567"/>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center"/>
        <w:rPr>
          <w:sz w:val="28"/>
          <w:szCs w:val="28"/>
        </w:rPr>
      </w:pPr>
      <w:r>
        <w:rPr>
          <w:rFonts w:ascii="Times New Roman" w:eastAsia="Times New Roman" w:hAnsi="Times New Roman" w:cs="Times New Roman"/>
          <w:sz w:val="28"/>
          <w:szCs w:val="28"/>
        </w:rPr>
        <w:t>о привлечении к административной ответственности</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марта</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 xml:space="preserve">й </w:t>
      </w:r>
      <w:r>
        <w:rPr>
          <w:rFonts w:ascii="Times New Roman" w:eastAsia="Times New Roman" w:hAnsi="Times New Roman" w:cs="Times New Roman"/>
          <w:sz w:val="28"/>
          <w:szCs w:val="28"/>
        </w:rPr>
        <w:t>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1</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Думлер Г.П., находящаяся по адресу: ХМАО-Югра, г. Сургут, ул. Гагарина д.9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p>
    <w:p>
      <w:pPr>
        <w:spacing w:before="0" w:after="0"/>
        <w:ind w:firstLine="567"/>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w:t>
      </w:r>
      <w:r>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КоАП РФ, в отношении</w:t>
      </w:r>
    </w:p>
    <w:p>
      <w:pPr>
        <w:spacing w:before="0" w:after="0"/>
        <w:ind w:firstLine="709"/>
        <w:jc w:val="both"/>
        <w:rPr>
          <w:sz w:val="28"/>
          <w:szCs w:val="28"/>
        </w:rPr>
      </w:pP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Саявуш</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Музаффар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огды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7rplc-13"/>
          <w:rFonts w:ascii="Times New Roman" w:eastAsia="Times New Roman" w:hAnsi="Times New Roman" w:cs="Times New Roman"/>
          <w:sz w:val="28"/>
          <w:szCs w:val="28"/>
        </w:rPr>
        <w:t>...</w:t>
      </w:r>
    </w:p>
    <w:p>
      <w:pPr>
        <w:spacing w:before="0" w:after="0"/>
        <w:ind w:firstLine="709"/>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xml:space="preserve"> 01.02.2026 года в 12 час. 20 мин. на 54 км. а/д Сургут – Нижневартовск, 66 км. до п. Солнечный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р-на, управляя автомобилем </w:t>
      </w:r>
      <w:r>
        <w:rPr>
          <w:rFonts w:ascii="Times New Roman" w:eastAsia="Times New Roman" w:hAnsi="Times New Roman" w:cs="Times New Roman"/>
          <w:sz w:val="28"/>
          <w:szCs w:val="28"/>
        </w:rPr>
        <w:t>HAVAL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7 г/н </w:t>
      </w:r>
      <w:r>
        <w:rPr>
          <w:rStyle w:val="cat-UserDefinedgrp-48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 обгон движущегося впереди транспортного средства Лада Веста г/н </w:t>
      </w:r>
      <w:r>
        <w:rPr>
          <w:rStyle w:val="cat-UserDefinedgrp-49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соблюдением требований ПДД РФ, при этом завершил данный маневр в зоне действия дорожного знака 3.20 «Обгон запрещен»</w:t>
      </w:r>
      <w:r>
        <w:rPr>
          <w:rFonts w:ascii="Times New Roman" w:eastAsia="Times New Roman" w:hAnsi="Times New Roman" w:cs="Times New Roman"/>
          <w:sz w:val="28"/>
          <w:szCs w:val="28"/>
        </w:rPr>
        <w:t xml:space="preserve">, за исключением ч. 3 ст. 12.15 КоАП РФ. </w:t>
      </w:r>
      <w:r>
        <w:rPr>
          <w:rFonts w:ascii="Times New Roman" w:eastAsia="Times New Roman" w:hAnsi="Times New Roman" w:cs="Times New Roman"/>
          <w:sz w:val="28"/>
          <w:szCs w:val="28"/>
        </w:rPr>
        <w:t>В связи с тем, что д</w:t>
      </w:r>
      <w:r>
        <w:rPr>
          <w:rFonts w:ascii="Times New Roman" w:eastAsia="Times New Roman" w:hAnsi="Times New Roman" w:cs="Times New Roman"/>
          <w:sz w:val="28"/>
          <w:szCs w:val="28"/>
        </w:rPr>
        <w:t xml:space="preserve">анное правонарушение совершено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 повторно в течении года, </w:t>
      </w:r>
      <w:r>
        <w:rPr>
          <w:rFonts w:ascii="Times New Roman" w:eastAsia="Times New Roman" w:hAnsi="Times New Roman" w:cs="Times New Roman"/>
          <w:sz w:val="28"/>
          <w:szCs w:val="28"/>
        </w:rPr>
        <w:t xml:space="preserve">01.02.2026 года в отношении него составлен протокол </w:t>
      </w:r>
      <w:r>
        <w:rPr>
          <w:rFonts w:ascii="Times New Roman" w:eastAsia="Times New Roman" w:hAnsi="Times New Roman" w:cs="Times New Roman"/>
          <w:sz w:val="28"/>
          <w:szCs w:val="28"/>
        </w:rPr>
        <w:t>86 ХМ 724536 об административном правонарушении по ч. 5 ст. 12.15 КоАП РФ.</w:t>
      </w:r>
    </w:p>
    <w:p>
      <w:pPr>
        <w:spacing w:before="0" w:after="0"/>
        <w:ind w:firstLine="709"/>
        <w:jc w:val="both"/>
        <w:rPr>
          <w:sz w:val="28"/>
          <w:szCs w:val="28"/>
        </w:rPr>
      </w:pP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 в судебном заседании вину признал</w:t>
      </w:r>
      <w:r>
        <w:rPr>
          <w:rFonts w:ascii="Times New Roman" w:eastAsia="Times New Roman" w:hAnsi="Times New Roman" w:cs="Times New Roman"/>
          <w:spacing w:val="3"/>
          <w:sz w:val="28"/>
          <w:szCs w:val="28"/>
        </w:rPr>
        <w:t>.</w:t>
      </w:r>
      <w:r>
        <w:rPr>
          <w:rFonts w:ascii="Times New Roman" w:eastAsia="Times New Roman" w:hAnsi="Times New Roman" w:cs="Times New Roman"/>
          <w:spacing w:val="3"/>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Изучив материалы дела,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 1.3 Правил дорожного движения РФ, утверждённых постановлением Правительства РФ от 23.10.1993 года № 1090, участники дорожного движения обязаны знать и соблюдать относящиеся к ним требования Правил, сигналов светофоров, знаков и разметок. Пунктом 1.2 названных Правил предусмотрено, что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709"/>
        <w:jc w:val="both"/>
        <w:rPr>
          <w:sz w:val="28"/>
          <w:szCs w:val="28"/>
        </w:rPr>
      </w:pPr>
      <w:r>
        <w:rPr>
          <w:rFonts w:ascii="Times New Roman" w:eastAsia="Times New Roman" w:hAnsi="Times New Roman" w:cs="Times New Roman"/>
          <w:sz w:val="28"/>
          <w:szCs w:val="28"/>
        </w:rPr>
        <w:t xml:space="preserve">Запрещающий знак 3.20 «Обгон запрещен» обозначает начало участка дороги, на протяжении которого запрещается обгон всех транспортных средств. В соответствии с пунктом 5.4.21 ГОСТ Р 52289-2004 знак 3.20 устанавливается на участках дорог с необеспеченной видимостью движения встречного автомобиля, зона действия знака в этом случае определяется протяженностью опасного участка. </w:t>
      </w:r>
    </w:p>
    <w:p>
      <w:pPr>
        <w:spacing w:before="0" w:after="0"/>
        <w:ind w:firstLine="709"/>
        <w:jc w:val="both"/>
        <w:rPr>
          <w:sz w:val="28"/>
          <w:szCs w:val="28"/>
        </w:rPr>
      </w:pPr>
      <w:r>
        <w:rPr>
          <w:rFonts w:ascii="Times New Roman" w:eastAsia="Times New Roman" w:hAnsi="Times New Roman" w:cs="Times New Roman"/>
          <w:sz w:val="28"/>
          <w:szCs w:val="28"/>
        </w:rPr>
        <w:t>Частью 4 ст. 12.15 КоАП РФ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 Исходя из ч. 5 ст. 12.15 КоАП РФ, административным правонарушением признается повторное совершение административного правонарушения, предусмотренного ч. 4 ст. 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правовой позиции Конституционного Суда Российской Федерации, изложенной им в </w:t>
      </w:r>
      <w:hyperlink r:id="rId4" w:history="1">
        <w:r>
          <w:rPr>
            <w:rFonts w:ascii="Times New Roman" w:eastAsia="Times New Roman" w:hAnsi="Times New Roman" w:cs="Times New Roman"/>
            <w:color w:val="0000EE"/>
            <w:sz w:val="28"/>
            <w:szCs w:val="28"/>
          </w:rPr>
          <w:t>Определении</w:t>
        </w:r>
      </w:hyperlink>
      <w:r>
        <w:rPr>
          <w:rFonts w:ascii="Times New Roman" w:eastAsia="Times New Roman" w:hAnsi="Times New Roman" w:cs="Times New Roman"/>
          <w:sz w:val="28"/>
          <w:szCs w:val="28"/>
        </w:rPr>
        <w:t xml:space="preserve"> от 18.01.2011 года № 6-О-О (а также в </w:t>
      </w:r>
      <w:hyperlink r:id="rId5" w:history="1">
        <w:r>
          <w:rPr>
            <w:rFonts w:ascii="Times New Roman" w:eastAsia="Times New Roman" w:hAnsi="Times New Roman" w:cs="Times New Roman"/>
            <w:color w:val="0000EE"/>
            <w:sz w:val="28"/>
            <w:szCs w:val="28"/>
          </w:rPr>
          <w:t>Определении</w:t>
        </w:r>
      </w:hyperlink>
      <w:r>
        <w:rPr>
          <w:rFonts w:ascii="Times New Roman" w:eastAsia="Times New Roman" w:hAnsi="Times New Roman" w:cs="Times New Roman"/>
          <w:sz w:val="28"/>
          <w:szCs w:val="28"/>
        </w:rPr>
        <w:t xml:space="preserve"> от 07.12.2010 года № 1570-О-О),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ответственности за него, по смыслу </w:t>
      </w:r>
      <w:hyperlink r:id="rId6" w:history="1">
        <w:r>
          <w:rPr>
            <w:rFonts w:ascii="Times New Roman" w:eastAsia="Times New Roman" w:hAnsi="Times New Roman" w:cs="Times New Roman"/>
            <w:color w:val="0000EE"/>
            <w:sz w:val="28"/>
            <w:szCs w:val="28"/>
          </w:rPr>
          <w:t>ч. 4 ст. 12.15</w:t>
        </w:r>
      </w:hyperlink>
      <w:r>
        <w:rPr>
          <w:rFonts w:ascii="Times New Roman" w:eastAsia="Times New Roman" w:hAnsi="Times New Roman" w:cs="Times New Roman"/>
          <w:sz w:val="28"/>
          <w:szCs w:val="28"/>
        </w:rPr>
        <w:t xml:space="preserve"> КоАП РФ во взаимосвязи с его </w:t>
      </w:r>
      <w:hyperlink r:id="rId7" w:history="1">
        <w:r>
          <w:rPr>
            <w:rFonts w:ascii="Times New Roman" w:eastAsia="Times New Roman" w:hAnsi="Times New Roman" w:cs="Times New Roman"/>
            <w:color w:val="0000EE"/>
            <w:sz w:val="28"/>
            <w:szCs w:val="28"/>
          </w:rPr>
          <w:t>ст.ст</w:t>
        </w:r>
        <w:r>
          <w:rPr>
            <w:rFonts w:ascii="Times New Roman" w:eastAsia="Times New Roman" w:hAnsi="Times New Roman" w:cs="Times New Roman"/>
            <w:color w:val="0000EE"/>
            <w:sz w:val="28"/>
            <w:szCs w:val="28"/>
          </w:rPr>
          <w:t>. 2.1</w:t>
        </w:r>
      </w:hyperlink>
      <w:r>
        <w:rPr>
          <w:rFonts w:ascii="Times New Roman" w:eastAsia="Times New Roman" w:hAnsi="Times New Roman" w:cs="Times New Roman"/>
          <w:sz w:val="28"/>
          <w:szCs w:val="28"/>
        </w:rPr>
        <w:t xml:space="preserve"> и </w:t>
      </w:r>
      <w:hyperlink r:id="rId8" w:history="1">
        <w:r>
          <w:rPr>
            <w:rFonts w:ascii="Times New Roman" w:eastAsia="Times New Roman" w:hAnsi="Times New Roman" w:cs="Times New Roman"/>
            <w:color w:val="0000EE"/>
            <w:sz w:val="28"/>
            <w:szCs w:val="28"/>
          </w:rPr>
          <w:t>2.2</w:t>
        </w:r>
      </w:hyperlink>
      <w:r>
        <w:rPr>
          <w:rFonts w:ascii="Times New Roman" w:eastAsia="Times New Roman" w:hAnsi="Times New Roman" w:cs="Times New Roman"/>
          <w:sz w:val="28"/>
          <w:szCs w:val="28"/>
        </w:rPr>
        <w:t>, подлежат лица, совершившие соответствующее деяние как умышленно, так и по неосторожности.</w:t>
      </w:r>
    </w:p>
    <w:p>
      <w:pPr>
        <w:spacing w:before="0" w:after="0"/>
        <w:ind w:firstLine="567"/>
        <w:jc w:val="both"/>
        <w:rPr>
          <w:sz w:val="28"/>
          <w:szCs w:val="28"/>
        </w:rPr>
      </w:pPr>
      <w:r>
        <w:rPr>
          <w:rFonts w:ascii="Times New Roman" w:eastAsia="Times New Roman" w:hAnsi="Times New Roman" w:cs="Times New Roman"/>
          <w:sz w:val="28"/>
          <w:szCs w:val="28"/>
        </w:rPr>
        <w:t xml:space="preserve">На основании </w:t>
      </w:r>
      <w:hyperlink r:id="rId9" w:anchor="/document/72280274/entry/15" w:history="1">
        <w:r>
          <w:rPr>
            <w:rFonts w:ascii="Times New Roman" w:eastAsia="Times New Roman" w:hAnsi="Times New Roman" w:cs="Times New Roman"/>
            <w:color w:val="0000EE"/>
            <w:sz w:val="28"/>
            <w:szCs w:val="28"/>
          </w:rPr>
          <w:t>п. 15</w:t>
        </w:r>
      </w:hyperlink>
      <w:r>
        <w:rPr>
          <w:rFonts w:ascii="Times New Roman" w:eastAsia="Times New Roman" w:hAnsi="Times New Roman" w:cs="Times New Roman"/>
          <w:sz w:val="28"/>
          <w:szCs w:val="28"/>
        </w:rPr>
        <w:t xml:space="preserve"> постановления Пленума Верховного Суда Российской Федерации от 25.06.2019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9" w:anchor="/document/1305770/entry/100012" w:history="1">
        <w:r>
          <w:rPr>
            <w:rFonts w:ascii="Times New Roman" w:eastAsia="Times New Roman" w:hAnsi="Times New Roman" w:cs="Times New Roman"/>
            <w:color w:val="0000EE"/>
            <w:sz w:val="28"/>
            <w:szCs w:val="28"/>
          </w:rPr>
          <w:t>п. 1.2</w:t>
        </w:r>
      </w:hyperlink>
      <w:r>
        <w:rPr>
          <w:rFonts w:ascii="Times New Roman" w:eastAsia="Times New Roman" w:hAnsi="Times New Roman" w:cs="Times New Roman"/>
          <w:sz w:val="28"/>
          <w:szCs w:val="28"/>
        </w:rPr>
        <w:t xml:space="preserve"> ПДД РФ), которые квалифицируются по </w:t>
      </w:r>
      <w:hyperlink r:id="rId9" w:anchor="/document/12125267/entry/121503" w:history="1">
        <w:r>
          <w:rPr>
            <w:rFonts w:ascii="Times New Roman" w:eastAsia="Times New Roman" w:hAnsi="Times New Roman" w:cs="Times New Roman"/>
            <w:color w:val="0000EE"/>
            <w:sz w:val="28"/>
            <w:szCs w:val="28"/>
          </w:rPr>
          <w:t>ч. 3</w:t>
        </w:r>
      </w:hyperlink>
      <w:r>
        <w:rPr>
          <w:rFonts w:ascii="Times New Roman" w:eastAsia="Times New Roman" w:hAnsi="Times New Roman" w:cs="Times New Roman"/>
          <w:sz w:val="28"/>
          <w:szCs w:val="28"/>
        </w:rPr>
        <w:t xml:space="preserve"> данной статьи), подлежат квалификации по </w:t>
      </w:r>
      <w:hyperlink r:id="rId9" w:anchor="/document/12125267/entry/121504" w:history="1">
        <w:r>
          <w:rPr>
            <w:rFonts w:ascii="Times New Roman" w:eastAsia="Times New Roman" w:hAnsi="Times New Roman" w:cs="Times New Roman"/>
            <w:color w:val="0000EE"/>
            <w:sz w:val="28"/>
            <w:szCs w:val="28"/>
          </w:rPr>
          <w:t>ч. 4 ст. 12.15</w:t>
        </w:r>
      </w:hyperlink>
      <w:r>
        <w:rPr>
          <w:rFonts w:ascii="Times New Roman" w:eastAsia="Times New Roman" w:hAnsi="Times New Roman" w:cs="Times New Roman"/>
          <w:sz w:val="28"/>
          <w:szCs w:val="28"/>
        </w:rPr>
        <w:t xml:space="preserve"> КоАП РФ</w:t>
      </w:r>
      <w:r>
        <w:rPr>
          <w:rFonts w:ascii="Times New Roman" w:eastAsia="Times New Roman" w:hAnsi="Times New Roman" w:cs="Times New Roman"/>
          <w:sz w:val="28"/>
          <w:szCs w:val="28"/>
        </w:rPr>
        <w:t xml:space="preserve"> (в данном случае, с учетом повторного совершения административного правонарушения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xml:space="preserve"> соответственно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ч. 5 ст. 12.15 КоАП РФ). </w:t>
      </w:r>
      <w:r>
        <w:rPr>
          <w:rFonts w:ascii="Times New Roman" w:eastAsia="Times New Roman" w:hAnsi="Times New Roman" w:cs="Times New Roman"/>
          <w:sz w:val="28"/>
          <w:szCs w:val="28"/>
        </w:rPr>
        <w:t xml:space="preserve">При этом действия лица, выехавшего на полосу, предназначенную для встречного движения, с соблюдением требований </w:t>
      </w:r>
      <w:hyperlink r:id="rId9"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однако, завершившего данный маневр в нарушение указанных требований, также подлежат квалификации по </w:t>
      </w:r>
      <w:hyperlink r:id="rId9" w:anchor="/document/12125267/entry/121504" w:history="1">
        <w:r>
          <w:rPr>
            <w:rFonts w:ascii="Times New Roman" w:eastAsia="Times New Roman" w:hAnsi="Times New Roman" w:cs="Times New Roman"/>
            <w:color w:val="0000EE"/>
            <w:sz w:val="28"/>
            <w:szCs w:val="28"/>
          </w:rPr>
          <w:t>ч. 4 ст. 12.15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обоснование виновности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xml:space="preserve"> в совершении инкриминируемого правонарушения, административным органом представлены: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 </w:t>
      </w:r>
      <w:r>
        <w:rPr>
          <w:rFonts w:ascii="Times New Roman" w:eastAsia="Times New Roman" w:hAnsi="Times New Roman" w:cs="Times New Roman"/>
          <w:sz w:val="28"/>
          <w:szCs w:val="28"/>
        </w:rPr>
        <w:t>86 ХМ 724536 о</w:t>
      </w:r>
      <w:r>
        <w:rPr>
          <w:rFonts w:ascii="Times New Roman" w:eastAsia="Times New Roman" w:hAnsi="Times New Roman" w:cs="Times New Roman"/>
          <w:sz w:val="28"/>
          <w:szCs w:val="28"/>
        </w:rPr>
        <w:t xml:space="preserve">б административном правонарушении от </w:t>
      </w:r>
      <w:r>
        <w:rPr>
          <w:rFonts w:ascii="Times New Roman" w:eastAsia="Times New Roman" w:hAnsi="Times New Roman" w:cs="Times New Roman"/>
          <w:sz w:val="28"/>
          <w:szCs w:val="28"/>
        </w:rPr>
        <w:t>01.02</w:t>
      </w:r>
      <w:r>
        <w:rPr>
          <w:rFonts w:ascii="Times New Roman" w:eastAsia="Times New Roman" w:hAnsi="Times New Roman" w:cs="Times New Roman"/>
          <w:sz w:val="28"/>
          <w:szCs w:val="28"/>
        </w:rPr>
        <w:t>.2026 года</w:t>
      </w:r>
      <w:r>
        <w:rPr>
          <w:rFonts w:ascii="Times New Roman" w:eastAsia="Times New Roman" w:hAnsi="Times New Roman" w:cs="Times New Roman"/>
          <w:sz w:val="28"/>
          <w:szCs w:val="28"/>
        </w:rPr>
        <w:t>, в котором изложены обстоятельства совершенного правонарушения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схема места совершения административного правонарушения от 01.02.2026 года;</w:t>
      </w:r>
    </w:p>
    <w:p>
      <w:pPr>
        <w:spacing w:before="0" w:after="0"/>
        <w:ind w:firstLine="709"/>
        <w:jc w:val="both"/>
        <w:rPr>
          <w:sz w:val="28"/>
          <w:szCs w:val="28"/>
        </w:rPr>
      </w:pPr>
      <w:r>
        <w:rPr>
          <w:rFonts w:ascii="Times New Roman" w:eastAsia="Times New Roman" w:hAnsi="Times New Roman" w:cs="Times New Roman"/>
          <w:sz w:val="28"/>
          <w:szCs w:val="28"/>
        </w:rPr>
        <w:t xml:space="preserve">- письменные объяснения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 от 01.02.2026 года, согласно которым 01.02.2026 года в 12 час. 20 мин. он управлял т/с </w:t>
      </w:r>
      <w:r>
        <w:rPr>
          <w:rFonts w:ascii="Times New Roman" w:eastAsia="Times New Roman" w:hAnsi="Times New Roman" w:cs="Times New Roman"/>
          <w:sz w:val="28"/>
          <w:szCs w:val="28"/>
        </w:rPr>
        <w:t>HAVAL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7 г/н </w:t>
      </w:r>
      <w:r>
        <w:rPr>
          <w:rStyle w:val="cat-UserDefinedgrp-48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двигался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а/д Сургут-Нижневартовск на 54 км. в сторону Нижневартовска, при совершении обгона впереди движущегося т/с Лада Веста г/н </w:t>
      </w:r>
      <w:r>
        <w:rPr>
          <w:rStyle w:val="cat-UserDefinedgrp-49rplc-5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выехал на полосу предназначенную для встречного движения в зоне действия дорожного знака 3.20 «Обгон запрещен» и с возвратом на ранее занимаемую полосу движения. </w:t>
      </w:r>
      <w:r>
        <w:rPr>
          <w:rFonts w:ascii="Times New Roman" w:eastAsia="Times New Roman" w:hAnsi="Times New Roman" w:cs="Times New Roman"/>
          <w:sz w:val="28"/>
          <w:szCs w:val="28"/>
        </w:rPr>
        <w:t>Не видел знак обгон запрещен, поэтому начал движение до знака, а закончил в зоне действия дорожного знака «Обгон запрещен»;</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рапорт </w:t>
      </w:r>
      <w:r>
        <w:rPr>
          <w:rFonts w:ascii="Times New Roman" w:eastAsia="Times New Roman" w:hAnsi="Times New Roman" w:cs="Times New Roman"/>
          <w:sz w:val="28"/>
          <w:szCs w:val="28"/>
        </w:rPr>
        <w:t xml:space="preserve">инспектора ОР ДПС Госавтоинспекции ОМВД России по </w:t>
      </w:r>
      <w:r>
        <w:rPr>
          <w:rFonts w:ascii="Times New Roman" w:eastAsia="Times New Roman" w:hAnsi="Times New Roman" w:cs="Times New Roman"/>
          <w:sz w:val="28"/>
          <w:szCs w:val="28"/>
        </w:rPr>
        <w:t>Сургутскому</w:t>
      </w:r>
      <w:r>
        <w:rPr>
          <w:rFonts w:ascii="Times New Roman" w:eastAsia="Times New Roman" w:hAnsi="Times New Roman" w:cs="Times New Roman"/>
          <w:sz w:val="28"/>
          <w:szCs w:val="28"/>
        </w:rPr>
        <w:t xml:space="preserve"> району от 01.02.2026 года;</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проект организации дорожного движения автомобильной дороги </w:t>
      </w:r>
      <w:r>
        <w:rPr>
          <w:rFonts w:ascii="Times New Roman" w:eastAsia="Times New Roman" w:hAnsi="Times New Roman" w:cs="Times New Roman"/>
          <w:sz w:val="28"/>
          <w:szCs w:val="28"/>
        </w:rPr>
        <w:t>г. Сургут – г. Нижневартовск (км. 12+706 – 99+085) (53.000 – 54.000 км.);</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справка инспектора ОИАЗ Госавтоинспекции ОМВД России по </w:t>
      </w:r>
      <w:r>
        <w:rPr>
          <w:rFonts w:ascii="Times New Roman" w:eastAsia="Times New Roman" w:hAnsi="Times New Roman" w:cs="Times New Roman"/>
          <w:sz w:val="28"/>
          <w:szCs w:val="28"/>
        </w:rPr>
        <w:t>Сургутскому</w:t>
      </w:r>
      <w:r>
        <w:rPr>
          <w:rFonts w:ascii="Times New Roman" w:eastAsia="Times New Roman" w:hAnsi="Times New Roman" w:cs="Times New Roman"/>
          <w:sz w:val="28"/>
          <w:szCs w:val="28"/>
        </w:rPr>
        <w:t xml:space="preserve"> району от 02.02.2026 года;</w:t>
      </w:r>
    </w:p>
    <w:p>
      <w:pPr>
        <w:spacing w:before="0" w:after="0"/>
        <w:ind w:firstLine="709"/>
        <w:jc w:val="both"/>
        <w:rPr>
          <w:sz w:val="28"/>
          <w:szCs w:val="28"/>
        </w:rPr>
      </w:pPr>
      <w:r>
        <w:rPr>
          <w:rFonts w:ascii="Times New Roman" w:eastAsia="Times New Roman" w:hAnsi="Times New Roman" w:cs="Times New Roman"/>
          <w:sz w:val="28"/>
          <w:szCs w:val="28"/>
        </w:rPr>
        <w:t xml:space="preserve">- копия вступившего в законную силу 10.10.2025 года постановления мирового судьи судебного участка № 6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ХМАО-Югры по делу № 5-3500-0501/2025 от 29.09.2025 года в отношении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по ч. 4 ст. 12.15 КоАП РФ;</w:t>
      </w:r>
    </w:p>
    <w:p>
      <w:pPr>
        <w:spacing w:before="0" w:after="0"/>
        <w:ind w:firstLine="709"/>
        <w:jc w:val="both"/>
        <w:rPr>
          <w:sz w:val="28"/>
          <w:szCs w:val="28"/>
        </w:rPr>
      </w:pPr>
      <w:r>
        <w:rPr>
          <w:rFonts w:ascii="Times New Roman" w:eastAsia="Times New Roman" w:hAnsi="Times New Roman" w:cs="Times New Roman"/>
          <w:sz w:val="28"/>
          <w:szCs w:val="28"/>
        </w:rPr>
        <w:t>- сведения ГИС ГМП, исходя из которых штраф по постановлению № 5-3500-0501/2025 оплачен 07.10.2025 года в сумме 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625,00 руб.;</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видео</w:t>
      </w:r>
      <w:r>
        <w:rPr>
          <w:rFonts w:ascii="Times New Roman" w:eastAsia="Times New Roman" w:hAnsi="Times New Roman" w:cs="Times New Roman"/>
          <w:sz w:val="28"/>
          <w:szCs w:val="28"/>
        </w:rPr>
        <w:t>фиксация</w:t>
      </w:r>
      <w:r>
        <w:rPr>
          <w:rFonts w:ascii="Times New Roman" w:eastAsia="Times New Roman" w:hAnsi="Times New Roman" w:cs="Times New Roman"/>
          <w:sz w:val="28"/>
          <w:szCs w:val="28"/>
        </w:rPr>
        <w:t xml:space="preserve"> совершенного правонарушения на СD-диске</w:t>
      </w:r>
      <w:r>
        <w:rPr>
          <w:rFonts w:ascii="Times New Roman" w:eastAsia="Times New Roman" w:hAnsi="Times New Roman" w:cs="Times New Roman"/>
          <w:sz w:val="28"/>
          <w:szCs w:val="28"/>
        </w:rPr>
        <w:t xml:space="preserve">, в полной мере подтверждающая описанное в протоколе об административном правонарушении, поскольку зафиксирован на записи факт совершения обгона </w:t>
      </w:r>
      <w:r>
        <w:rPr>
          <w:rFonts w:ascii="Times New Roman" w:eastAsia="Times New Roman" w:hAnsi="Times New Roman" w:cs="Times New Roman"/>
          <w:sz w:val="28"/>
          <w:szCs w:val="28"/>
        </w:rPr>
        <w:t xml:space="preserve">т/с </w:t>
      </w:r>
      <w:r>
        <w:rPr>
          <w:rFonts w:ascii="Times New Roman" w:eastAsia="Times New Roman" w:hAnsi="Times New Roman" w:cs="Times New Roman"/>
          <w:sz w:val="28"/>
          <w:szCs w:val="28"/>
        </w:rPr>
        <w:t>HAVAL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w:t>
      </w:r>
      <w:r>
        <w:rPr>
          <w:rFonts w:ascii="Times New Roman" w:eastAsia="Times New Roman" w:hAnsi="Times New Roman" w:cs="Times New Roman"/>
          <w:sz w:val="28"/>
          <w:szCs w:val="28"/>
        </w:rPr>
        <w:t>7 г/н Р 626 РВ 186</w:t>
      </w:r>
      <w:r>
        <w:rPr>
          <w:rFonts w:ascii="Times New Roman" w:eastAsia="Times New Roman" w:hAnsi="Times New Roman" w:cs="Times New Roman"/>
          <w:sz w:val="28"/>
          <w:szCs w:val="28"/>
        </w:rPr>
        <w:t xml:space="preserve"> в зоне действия дорожного знака 3.20 «Обгон запрещен»</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w:t>
      </w:r>
    </w:p>
    <w:p>
      <w:pPr>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ч. 1 </w:t>
      </w:r>
      <w:hyperlink r:id="rId10" w:anchor="/document/12125267/entry/46" w:history="1">
        <w:r>
          <w:rPr>
            <w:rFonts w:ascii="Times New Roman" w:eastAsia="Times New Roman" w:hAnsi="Times New Roman" w:cs="Times New Roman"/>
            <w:color w:val="0000EE"/>
            <w:sz w:val="28"/>
            <w:szCs w:val="28"/>
          </w:rPr>
          <w:t>ст. 4.6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 2 данной статьи. </w:t>
      </w:r>
    </w:p>
    <w:p>
      <w:pPr>
        <w:spacing w:before="0" w:after="0"/>
        <w:ind w:firstLine="709"/>
        <w:jc w:val="both"/>
        <w:rPr>
          <w:sz w:val="28"/>
          <w:szCs w:val="28"/>
        </w:rPr>
      </w:pPr>
      <w:r>
        <w:rPr>
          <w:rFonts w:ascii="Times New Roman" w:eastAsia="Times New Roman" w:hAnsi="Times New Roman" w:cs="Times New Roman"/>
          <w:sz w:val="28"/>
          <w:szCs w:val="28"/>
        </w:rPr>
        <w:t>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 (ч. 2 ст. 4.6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Как следует из материалов дела, постановлением </w:t>
      </w:r>
      <w:r>
        <w:rPr>
          <w:rFonts w:ascii="Times New Roman" w:eastAsia="Times New Roman" w:hAnsi="Times New Roman" w:cs="Times New Roman"/>
          <w:sz w:val="28"/>
          <w:szCs w:val="28"/>
        </w:rPr>
        <w:t xml:space="preserve">мирового судьи судебного участка № 6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ХМАО-Югры по делу № 5-3500-0501/2025 от 29.09.2025 года, </w:t>
      </w:r>
      <w:r>
        <w:rPr>
          <w:rFonts w:ascii="Times New Roman" w:eastAsia="Times New Roman" w:hAnsi="Times New Roman" w:cs="Times New Roman"/>
          <w:sz w:val="28"/>
          <w:szCs w:val="28"/>
        </w:rPr>
        <w:t xml:space="preserve">вступившим в законную силу </w:t>
      </w:r>
      <w:r>
        <w:rPr>
          <w:rFonts w:ascii="Times New Roman" w:eastAsia="Times New Roman" w:hAnsi="Times New Roman" w:cs="Times New Roman"/>
          <w:sz w:val="28"/>
          <w:szCs w:val="28"/>
        </w:rPr>
        <w:t>10.10.2025</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xml:space="preserve"> признан виновным в совершении административного правонарушения, предусмотренного</w:t>
      </w:r>
      <w:r>
        <w:rPr>
          <w:rFonts w:ascii="Times New Roman" w:eastAsia="Times New Roman" w:hAnsi="Times New Roman" w:cs="Times New Roman"/>
          <w:sz w:val="28"/>
          <w:szCs w:val="28"/>
        </w:rPr>
        <w:t> </w:t>
      </w:r>
      <w:hyperlink r:id="rId10" w:anchor="/document/12125267/entry/121504" w:history="1">
        <w:r>
          <w:rPr>
            <w:rFonts w:ascii="Times New Roman" w:eastAsia="Times New Roman" w:hAnsi="Times New Roman" w:cs="Times New Roman"/>
            <w:color w:val="0000EE"/>
            <w:sz w:val="28"/>
            <w:szCs w:val="28"/>
          </w:rPr>
          <w:t>ч. 4 ст. 12.15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КоАП РФ и подвергнут </w:t>
      </w:r>
      <w:r>
        <w:rPr>
          <w:rFonts w:ascii="Times New Roman" w:eastAsia="Times New Roman" w:hAnsi="Times New Roman" w:cs="Times New Roman"/>
          <w:sz w:val="28"/>
          <w:szCs w:val="28"/>
        </w:rPr>
        <w:t xml:space="preserve">наказанию в виде штрафа в размере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500,00 руб.</w:t>
      </w:r>
      <w:r>
        <w:rPr>
          <w:rFonts w:ascii="Times New Roman" w:eastAsia="Times New Roman" w:hAnsi="Times New Roman" w:cs="Times New Roman"/>
          <w:sz w:val="28"/>
          <w:szCs w:val="28"/>
        </w:rPr>
        <w:t>, который исходя из</w:t>
      </w:r>
      <w:r>
        <w:rPr>
          <w:rFonts w:ascii="Times New Roman" w:eastAsia="Times New Roman" w:hAnsi="Times New Roman" w:cs="Times New Roman"/>
          <w:sz w:val="28"/>
          <w:szCs w:val="28"/>
        </w:rPr>
        <w:t xml:space="preserve"> сведений ГИС ГМП оплачен07.10.2025 года в сумме 5 625,00 руб. </w:t>
      </w:r>
      <w:r>
        <w:rPr>
          <w:rFonts w:ascii="Times New Roman" w:eastAsia="Times New Roman" w:hAnsi="Times New Roman" w:cs="Times New Roman"/>
          <w:sz w:val="28"/>
          <w:szCs w:val="28"/>
        </w:rPr>
        <w:t>Следовательно, годичный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срок</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окончания исполнения данного постановления на момент совершения правонарушения – </w:t>
      </w:r>
      <w:r>
        <w:rPr>
          <w:rFonts w:ascii="Times New Roman" w:eastAsia="Times New Roman" w:hAnsi="Times New Roman" w:cs="Times New Roman"/>
          <w:sz w:val="28"/>
          <w:szCs w:val="28"/>
        </w:rPr>
        <w:t>01.02</w:t>
      </w:r>
      <w:r>
        <w:rPr>
          <w:rFonts w:ascii="Times New Roman" w:eastAsia="Times New Roman" w:hAnsi="Times New Roman" w:cs="Times New Roman"/>
          <w:sz w:val="28"/>
          <w:szCs w:val="28"/>
        </w:rPr>
        <w:t xml:space="preserve">.2026 года не истек, то есть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 </w:t>
      </w:r>
      <w:r>
        <w:rPr>
          <w:rFonts w:ascii="Times New Roman" w:eastAsia="Times New Roman" w:hAnsi="Times New Roman" w:cs="Times New Roman"/>
          <w:sz w:val="28"/>
          <w:szCs w:val="28"/>
        </w:rPr>
        <w:t>является лицом,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повторно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совершившим аналогичное административное правонарушение. Срок</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давности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привлечения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 </w:t>
      </w:r>
      <w:r>
        <w:rPr>
          <w:rFonts w:ascii="Times New Roman" w:eastAsia="Times New Roman" w:hAnsi="Times New Roman" w:cs="Times New Roman"/>
          <w:sz w:val="28"/>
          <w:szCs w:val="28"/>
        </w:rPr>
        <w:t xml:space="preserve">к административной ответственности по ч. 5 ст. 12.15 КоАП РФ на момент рассмотрения дела об административном правонарушении также не истек. </w:t>
      </w:r>
    </w:p>
    <w:p>
      <w:pPr>
        <w:spacing w:before="0" w:after="0"/>
        <w:ind w:firstLine="709"/>
        <w:jc w:val="both"/>
        <w:rPr>
          <w:sz w:val="28"/>
          <w:szCs w:val="28"/>
        </w:rPr>
      </w:pPr>
      <w:r>
        <w:rPr>
          <w:rFonts w:ascii="Times New Roman" w:eastAsia="Times New Roman" w:hAnsi="Times New Roman" w:cs="Times New Roman"/>
          <w:sz w:val="28"/>
          <w:szCs w:val="28"/>
        </w:rPr>
        <w:t>В этой связи оценив собранные по делу доказательства в их совокупности по правилам</w:t>
      </w:r>
      <w:r>
        <w:rPr>
          <w:rFonts w:ascii="Times New Roman" w:eastAsia="Times New Roman" w:hAnsi="Times New Roman" w:cs="Times New Roman"/>
          <w:sz w:val="28"/>
          <w:szCs w:val="28"/>
        </w:rPr>
        <w:t> </w:t>
      </w:r>
      <w:hyperlink r:id="rId10" w:anchor="/document/12125267/entry/2611" w:history="1">
        <w:r>
          <w:rPr>
            <w:rFonts w:ascii="Times New Roman" w:eastAsia="Times New Roman" w:hAnsi="Times New Roman" w:cs="Times New Roman"/>
            <w:color w:val="0000EE"/>
            <w:sz w:val="28"/>
            <w:szCs w:val="28"/>
          </w:rPr>
          <w:t>ст. 26.11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КоАП РФ мировой судья приходит к выводу о наличии в действиях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xml:space="preserve"> состава административного правонарушения, предусмотренного</w:t>
      </w:r>
      <w:r>
        <w:rPr>
          <w:rFonts w:ascii="Times New Roman" w:eastAsia="Times New Roman" w:hAnsi="Times New Roman" w:cs="Times New Roman"/>
          <w:sz w:val="28"/>
          <w:szCs w:val="28"/>
        </w:rPr>
        <w:t> </w:t>
      </w:r>
      <w:hyperlink r:id="rId10" w:anchor="/document/12125267/entry/121505" w:history="1">
        <w:r>
          <w:rPr>
            <w:rFonts w:ascii="Times New Roman" w:eastAsia="Times New Roman" w:hAnsi="Times New Roman" w:cs="Times New Roman"/>
            <w:color w:val="0000EE"/>
            <w:sz w:val="28"/>
            <w:szCs w:val="28"/>
          </w:rPr>
          <w:t>ч. 5 ст. 12.15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КоАП РФ, и, соответственно, законных оснований для привлечения его к административной ответственности за совершение указанного правонарушения. Оснований для прекращения производства по делу, переквалификации действий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 </w:t>
      </w:r>
      <w:r>
        <w:rPr>
          <w:rFonts w:ascii="Times New Roman" w:eastAsia="Times New Roman" w:hAnsi="Times New Roman" w:cs="Times New Roman"/>
          <w:sz w:val="28"/>
          <w:szCs w:val="28"/>
        </w:rPr>
        <w:t xml:space="preserve">не выявлено. Равным образом не имеется оснований для признания данного административного правонарушения при установленных по делу обстоятельствах малозначительным ввиду наличия существенной угрозы охраняемым общественным отношениям в области безопасности дорожного движения. </w:t>
      </w:r>
    </w:p>
    <w:p>
      <w:pPr>
        <w:spacing w:before="0" w:after="0"/>
        <w:ind w:firstLine="709"/>
        <w:jc w:val="both"/>
        <w:rPr>
          <w:sz w:val="28"/>
          <w:szCs w:val="28"/>
        </w:rPr>
      </w:pPr>
      <w:r>
        <w:rPr>
          <w:rFonts w:ascii="Times New Roman" w:eastAsia="Times New Roman" w:hAnsi="Times New Roman" w:cs="Times New Roman"/>
          <w:sz w:val="28"/>
          <w:szCs w:val="28"/>
        </w:rPr>
        <w:t>В протоколе об административном правонарушении при квалификации по ч. 5 ст. 12.15 КоАП РФ отсутствует указание на повторность совершение правонарушения, однако данный недостаток является устранимым и в связи с чем, установив признак повторности, данное обстоятельств устранено мировым судьей при рассмотрении дела.</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xml:space="preserve"> суд квалифицирует по ч. 5 ст. 12.15 КоАП РФ - </w:t>
      </w:r>
      <w:r>
        <w:rPr>
          <w:rFonts w:ascii="Times New Roman" w:eastAsia="Times New Roman" w:hAnsi="Times New Roman" w:cs="Times New Roman"/>
          <w:sz w:val="28"/>
          <w:szCs w:val="28"/>
        </w:rPr>
        <w:t xml:space="preserve">Повторное совершение административного правонарушения, </w:t>
      </w:r>
      <w:r>
        <w:rPr>
          <w:rFonts w:ascii="Times New Roman" w:eastAsia="Times New Roman" w:hAnsi="Times New Roman" w:cs="Times New Roman"/>
          <w:sz w:val="28"/>
          <w:szCs w:val="28"/>
        </w:rPr>
        <w:t>предусмотренного</w:t>
      </w:r>
      <w:r>
        <w:rPr>
          <w:rFonts w:ascii="Times New Roman" w:eastAsia="Times New Roman" w:hAnsi="Times New Roman" w:cs="Times New Roman"/>
          <w:sz w:val="28"/>
          <w:szCs w:val="28"/>
        </w:rPr>
        <w:t> </w:t>
      </w:r>
      <w:hyperlink r:id="rId9" w:anchor="/document/12125267/entry/121504" w:history="1">
        <w:r>
          <w:rPr>
            <w:rFonts w:ascii="Times New Roman" w:eastAsia="Times New Roman" w:hAnsi="Times New Roman" w:cs="Times New Roman"/>
            <w:color w:val="0000EE"/>
            <w:sz w:val="28"/>
            <w:szCs w:val="28"/>
          </w:rPr>
          <w:t>частью 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настоящей статьи</w:t>
      </w:r>
      <w:r>
        <w:rPr>
          <w:rFonts w:ascii="Times New Roman" w:eastAsia="Times New Roman" w:hAnsi="Times New Roman" w:cs="Times New Roman"/>
          <w:sz w:val="28"/>
          <w:szCs w:val="28"/>
        </w:rPr>
        <w:t>, то есть повторный в</w:t>
      </w:r>
      <w:r>
        <w:rPr>
          <w:rFonts w:ascii="Times New Roman" w:eastAsia="Times New Roman" w:hAnsi="Times New Roman" w:cs="Times New Roman"/>
          <w:sz w:val="28"/>
          <w:szCs w:val="28"/>
        </w:rPr>
        <w:t>ыезд в нарушение</w:t>
      </w:r>
      <w:r>
        <w:rPr>
          <w:rFonts w:ascii="Times New Roman" w:eastAsia="Times New Roman" w:hAnsi="Times New Roman" w:cs="Times New Roman"/>
          <w:sz w:val="28"/>
          <w:szCs w:val="28"/>
        </w:rPr>
        <w:t> </w:t>
      </w:r>
      <w:hyperlink r:id="rId9" w:anchor="/document/1305770/entry/1009"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дорожного движения на полосу, предназначенную для встречного движения, за исключением случаев, предусмотренных</w:t>
      </w:r>
      <w:r>
        <w:rPr>
          <w:rFonts w:ascii="Times New Roman" w:eastAsia="Times New Roman" w:hAnsi="Times New Roman" w:cs="Times New Roman"/>
          <w:sz w:val="28"/>
          <w:szCs w:val="28"/>
        </w:rPr>
        <w:t> </w:t>
      </w:r>
      <w:hyperlink r:id="rId9" w:anchor="/document/12125267/entry/121503" w:history="1">
        <w:r>
          <w:rPr>
            <w:rFonts w:ascii="Times New Roman" w:eastAsia="Times New Roman" w:hAnsi="Times New Roman" w:cs="Times New Roman"/>
            <w:color w:val="0000EE"/>
            <w:sz w:val="28"/>
            <w:szCs w:val="28"/>
          </w:rPr>
          <w:t xml:space="preserve">частью </w:t>
        </w:r>
        <w:r>
          <w:rPr>
            <w:rFonts w:ascii="Times New Roman" w:eastAsia="Times New Roman" w:hAnsi="Times New Roman" w:cs="Times New Roman"/>
            <w:color w:val="0000EE"/>
            <w:sz w:val="28"/>
            <w:szCs w:val="28"/>
          </w:rPr>
          <w:t>3</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статьи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При назначении вида и размера административного наказания, мировой судья учитывает личность виновного, обстоятельства, смягчающие и отягчающие административную ответственность, характер совершенного правонарушения, а также то, что в соответствии со</w:t>
      </w:r>
      <w:r>
        <w:rPr>
          <w:rFonts w:ascii="Times New Roman" w:eastAsia="Times New Roman" w:hAnsi="Times New Roman" w:cs="Times New Roman"/>
          <w:sz w:val="28"/>
          <w:szCs w:val="28"/>
        </w:rPr>
        <w:t> </w:t>
      </w:r>
      <w:hyperlink r:id="rId10" w:anchor="/document/12125267/entry/31" w:history="1">
        <w:r>
          <w:rPr>
            <w:rFonts w:ascii="Times New Roman" w:eastAsia="Times New Roman" w:hAnsi="Times New Roman" w:cs="Times New Roman"/>
            <w:color w:val="0000EE"/>
            <w:sz w:val="28"/>
            <w:szCs w:val="28"/>
          </w:rPr>
          <w:t>ст. 3.1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наказание должно иметь своей целью предупреждение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исключающих производство по делу об административном правонарушении и возможность рассмотрения дела об административном правонарушении, не имеется. </w:t>
      </w:r>
      <w:r>
        <w:rPr>
          <w:rFonts w:ascii="Times New Roman" w:eastAsia="Times New Roman" w:hAnsi="Times New Roman" w:cs="Times New Roman"/>
          <w:sz w:val="28"/>
          <w:szCs w:val="28"/>
        </w:rPr>
        <w:t>Смягчающих</w:t>
      </w:r>
      <w:r>
        <w:rPr>
          <w:rFonts w:ascii="Times New Roman" w:eastAsia="Times New Roman" w:hAnsi="Times New Roman" w:cs="Times New Roman"/>
          <w:sz w:val="28"/>
          <w:szCs w:val="28"/>
        </w:rPr>
        <w:t xml:space="preserve"> административную ответственность обстоятельств </w:t>
      </w:r>
      <w:r>
        <w:rPr>
          <w:rFonts w:ascii="Times New Roman" w:eastAsia="Times New Roman" w:hAnsi="Times New Roman" w:cs="Times New Roman"/>
          <w:sz w:val="28"/>
          <w:szCs w:val="28"/>
        </w:rPr>
        <w:t>по делу не установлено</w:t>
      </w:r>
      <w:r>
        <w:rPr>
          <w:rFonts w:ascii="Times New Roman" w:eastAsia="Times New Roman" w:hAnsi="Times New Roman" w:cs="Times New Roman"/>
          <w:sz w:val="28"/>
          <w:szCs w:val="28"/>
        </w:rPr>
        <w:t xml:space="preserve">. 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xml:space="preserve"> однородного административного правонарушения. Из имеющегося в материалах дела реестра правонарушений следует, что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 </w:t>
      </w:r>
      <w:r>
        <w:rPr>
          <w:rFonts w:ascii="Times New Roman" w:eastAsia="Times New Roman" w:hAnsi="Times New Roman" w:cs="Times New Roman"/>
          <w:sz w:val="28"/>
          <w:szCs w:val="28"/>
        </w:rPr>
        <w:t xml:space="preserve">в течении 2025 года </w:t>
      </w:r>
      <w:r>
        <w:rPr>
          <w:rFonts w:ascii="Times New Roman" w:eastAsia="Times New Roman" w:hAnsi="Times New Roman" w:cs="Times New Roman"/>
          <w:sz w:val="28"/>
          <w:szCs w:val="28"/>
        </w:rPr>
        <w:t>многократно</w:t>
      </w:r>
      <w:r>
        <w:rPr>
          <w:rFonts w:ascii="Times New Roman" w:eastAsia="Times New Roman" w:hAnsi="Times New Roman" w:cs="Times New Roman"/>
          <w:sz w:val="28"/>
          <w:szCs w:val="28"/>
        </w:rPr>
        <w:t xml:space="preserve"> подвергался административным наказаниям в виде штрафа за совершение административных правонарушений в области дорожного движения, предусмотренных главой 12 КоАП РФ. По смыслу закона </w:t>
      </w:r>
      <w:r>
        <w:rPr>
          <w:rFonts w:ascii="Times New Roman" w:eastAsia="Times New Roman" w:hAnsi="Times New Roman" w:cs="Times New Roman"/>
          <w:sz w:val="28"/>
          <w:szCs w:val="28"/>
        </w:rPr>
        <w:t xml:space="preserve">административные правонарушения, предусмотренные главой 12 КоАП РФ, являются однородными, поскольку имеют единый родовой объект посягательств. </w:t>
      </w:r>
    </w:p>
    <w:p>
      <w:pPr>
        <w:spacing w:before="0" w:after="0"/>
        <w:ind w:firstLine="709"/>
        <w:jc w:val="both"/>
        <w:rPr>
          <w:sz w:val="28"/>
          <w:szCs w:val="28"/>
        </w:rPr>
      </w:pPr>
      <w:r>
        <w:rPr>
          <w:rFonts w:ascii="Times New Roman" w:eastAsia="Times New Roman" w:hAnsi="Times New Roman" w:cs="Times New Roman"/>
          <w:sz w:val="28"/>
          <w:szCs w:val="28"/>
        </w:rPr>
        <w:t xml:space="preserve">При этом не учитывается в качестве обстоятельства, отягчающего административную ответственность, привлечение </w:t>
      </w: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С.М.</w:t>
      </w:r>
      <w:r>
        <w:rPr>
          <w:rFonts w:ascii="Times New Roman" w:eastAsia="Times New Roman" w:hAnsi="Times New Roman" w:cs="Times New Roman"/>
          <w:sz w:val="28"/>
          <w:szCs w:val="28"/>
        </w:rPr>
        <w:t xml:space="preserve"> по ч. 4 ст. 12.15 КоАП РФ, поскольку квалифицирующим признаком ч. 5 ст. 12.15 КоАП РФ является повторность совершения правонарушения, предусмотренного ч. 4 ст. 12.15 КоАП РФ.</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При определении меры наказания мировой судья, учитывая характер и степень общественной опасности правонарушения, данные о личности лица, в отношении которого ведется производство по делу об административном правонарушении, приходит к выводу о наличии оснований для назначения наказания в пределах санкции </w:t>
      </w:r>
      <w:hyperlink r:id="rId10" w:anchor="/document/12125267/entry/121505" w:history="1">
        <w:r>
          <w:rPr>
            <w:rFonts w:ascii="Times New Roman" w:eastAsia="Times New Roman" w:hAnsi="Times New Roman" w:cs="Times New Roman"/>
            <w:color w:val="0000EE"/>
            <w:sz w:val="28"/>
            <w:szCs w:val="28"/>
          </w:rPr>
          <w:t>ч. 5 ст. 12.15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29.9-29.11 КоАП РФ, мировой судья</w:t>
      </w:r>
    </w:p>
    <w:p>
      <w:pPr>
        <w:spacing w:before="0" w:after="0"/>
        <w:ind w:firstLine="709"/>
        <w:jc w:val="both"/>
        <w:rPr>
          <w:sz w:val="28"/>
          <w:szCs w:val="28"/>
        </w:rPr>
      </w:pPr>
    </w:p>
    <w:p>
      <w:pPr>
        <w:spacing w:before="0" w:after="0"/>
        <w:ind w:firstLine="709"/>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Бабазаде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Саявуш</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Музаффар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огды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виновным в совершении административного правонарушения, предусмотренного ч. 5 ст. 12.15 КоАП РФ и назначить ему наказание в виде лишения права управления транспортными средствами на срок 1 (один) год.</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путем подачи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12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в течение десяти дней со дня получения копии постановления.</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подпись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 Думлер</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КОПИЯ ВЕРНА</w:t>
      </w:r>
    </w:p>
    <w:p>
      <w:pPr>
        <w:spacing w:before="0" w:after="0"/>
        <w:ind w:firstLine="567"/>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w:t>
      </w:r>
      <w:r>
        <w:rPr>
          <w:rFonts w:ascii="Times New Roman" w:eastAsia="Times New Roman" w:hAnsi="Times New Roman" w:cs="Times New Roman"/>
          <w:sz w:val="28"/>
          <w:szCs w:val="28"/>
        </w:rPr>
        <w:t xml:space="preserve">й </w:t>
      </w:r>
      <w:r>
        <w:rPr>
          <w:rFonts w:ascii="Times New Roman" w:eastAsia="Times New Roman" w:hAnsi="Times New Roman" w:cs="Times New Roman"/>
          <w:sz w:val="28"/>
          <w:szCs w:val="28"/>
        </w:rPr>
        <w:t>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1</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p>
    <w:p>
      <w:pPr>
        <w:spacing w:before="0" w:after="0"/>
        <w:ind w:firstLine="567"/>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ind w:firstLine="567"/>
        <w:jc w:val="both"/>
        <w:rPr>
          <w:sz w:val="28"/>
          <w:szCs w:val="28"/>
        </w:rPr>
      </w:pPr>
      <w:r>
        <w:rPr>
          <w:rFonts w:ascii="Times New Roman" w:eastAsia="Times New Roman" w:hAnsi="Times New Roman" w:cs="Times New Roman"/>
          <w:sz w:val="28"/>
          <w:szCs w:val="28"/>
        </w:rPr>
        <w:t>ХМАО-Югры ______________________ Г.П. Думлер</w:t>
      </w:r>
    </w:p>
    <w:p>
      <w:pPr>
        <w:spacing w:before="0" w:after="0"/>
        <w:ind w:firstLine="567"/>
        <w:jc w:val="both"/>
        <w:rPr>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w:t>
      </w:r>
    </w:p>
    <w:p>
      <w:pPr>
        <w:spacing w:before="0" w:after="0"/>
        <w:ind w:firstLine="567"/>
        <w:jc w:val="both"/>
        <w:rPr>
          <w:sz w:val="28"/>
          <w:szCs w:val="28"/>
        </w:rPr>
      </w:pPr>
      <w:r>
        <w:rPr>
          <w:rFonts w:ascii="Times New Roman" w:eastAsia="Times New Roman" w:hAnsi="Times New Roman" w:cs="Times New Roman"/>
          <w:sz w:val="28"/>
          <w:szCs w:val="28"/>
        </w:rPr>
        <w:t>Подлинный до</w:t>
      </w:r>
      <w:r>
        <w:rPr>
          <w:rFonts w:ascii="Times New Roman" w:eastAsia="Times New Roman" w:hAnsi="Times New Roman" w:cs="Times New Roman"/>
          <w:sz w:val="28"/>
          <w:szCs w:val="28"/>
        </w:rPr>
        <w:t xml:space="preserve">кумент находится в деле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395</w:t>
      </w:r>
      <w:r>
        <w:rPr>
          <w:rFonts w:ascii="Times New Roman" w:eastAsia="Times New Roman" w:hAnsi="Times New Roman" w:cs="Times New Roman"/>
          <w:sz w:val="28"/>
          <w:szCs w:val="28"/>
        </w:rPr>
        <w:t>-261</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/2026</w:t>
      </w:r>
    </w:p>
    <w:sectPr>
      <w:footerReference w:type="default" r:id="rId11"/>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077605"/>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7rplc-13">
    <w:name w:val="cat-UserDefined grp-47 rplc-13"/>
    <w:basedOn w:val="DefaultParagraphFont"/>
  </w:style>
  <w:style w:type="character" w:customStyle="1" w:styleId="cat-UserDefinedgrp-48rplc-27">
    <w:name w:val="cat-UserDefined grp-48 rplc-27"/>
    <w:basedOn w:val="DefaultParagraphFont"/>
  </w:style>
  <w:style w:type="character" w:customStyle="1" w:styleId="cat-UserDefinedgrp-49rplc-30">
    <w:name w:val="cat-UserDefined grp-49 rplc-30"/>
    <w:basedOn w:val="DefaultParagraphFont"/>
  </w:style>
  <w:style w:type="character" w:customStyle="1" w:styleId="cat-UserDefinedgrp-48rplc-51">
    <w:name w:val="cat-UserDefined grp-48 rplc-51"/>
    <w:basedOn w:val="DefaultParagraphFont"/>
  </w:style>
  <w:style w:type="character" w:customStyle="1" w:styleId="cat-UserDefinedgrp-49rplc-55">
    <w:name w:val="cat-UserDefined grp-49 rplc-55"/>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sud.garant.ru/"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7A1769E56CBD9E6CA28B3203F467A6C1D227F27A2C9A1216CF4432A4AF2W5O" TargetMode="External" /><Relationship Id="rId5" Type="http://schemas.openxmlformats.org/officeDocument/2006/relationships/hyperlink" Target="consultantplus://offline/ref=B7A1769E56CBD9E6CA28B3203F467A6C1D23762AAFCFA1216CF4432A4AF2W5O" TargetMode="External" /><Relationship Id="rId6" Type="http://schemas.openxmlformats.org/officeDocument/2006/relationships/hyperlink" Target="consultantplus://offline/ref=B7A1769E56CBD9E6CA28B3203F467A6C1D247E21ABCAA1216CF4432A4A25FA9B5F3F63F4B487F0W6O" TargetMode="External" /><Relationship Id="rId7" Type="http://schemas.openxmlformats.org/officeDocument/2006/relationships/hyperlink" Target="consultantplus://offline/ref=B7A1769E56CBD9E6CA28B3203F467A6C1D247E21ABCAA1216CF4432A4A25FA9B5F3F63F7B68203CAF3W9O" TargetMode="External" /><Relationship Id="rId8" Type="http://schemas.openxmlformats.org/officeDocument/2006/relationships/hyperlink" Target="consultantplus://offline/ref=B7A1769E56CBD9E6CA28B3203F467A6C1D247E21ABCAA1216CF4432A4A25FA9B5F3F63F7B68203CAF3WDO" TargetMode="External" /><Relationship Id="rId9" Type="http://schemas.openxmlformats.org/officeDocument/2006/relationships/hyperlink" Target="https://internet.garant.ru/"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A13C47B-7FAE-465C-9796-C3F79DB2D931}"/>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